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1DD3A63" w:rsidR="00B22F8A" w:rsidRPr="002C48CF" w:rsidRDefault="00B22F8A" w:rsidP="001E207A">
            <w:pPr>
              <w:pStyle w:val="papertitle"/>
            </w:pPr>
            <w:bookmarkStart w:id="0" w:name="PaperTitle"/>
            <w:r w:rsidRPr="002C48CF">
              <w:t>Title</w:t>
            </w:r>
            <w:r w:rsidR="00B73771">
              <w:t xml:space="preserve"> of the Submitted Work</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3"/>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401886A9" w14:textId="268B3621" w:rsidR="006629FB" w:rsidRDefault="00B22F8A" w:rsidP="006629FB">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517B5F">
        <w:rPr>
          <w:color w:val="FF0000"/>
        </w:rPr>
        <w:t>an extended abstract</w:t>
      </w:r>
      <w:r w:rsidR="009C5D95">
        <w:rPr>
          <w:color w:val="FF0000"/>
        </w:rPr>
        <w:t>,</w:t>
      </w:r>
      <w:r w:rsidR="00517B5F">
        <w:rPr>
          <w:color w:val="FF0000"/>
        </w:rPr>
        <w:t xml:space="preserve"> brief paper</w:t>
      </w:r>
      <w:r w:rsidR="009C5D95">
        <w:rPr>
          <w:color w:val="FF0000"/>
        </w:rPr>
        <w:t>,</w:t>
      </w:r>
      <w:r w:rsidR="00517B5F">
        <w:rPr>
          <w:color w:val="FF0000"/>
        </w:rPr>
        <w:t xml:space="preserve"> or full paper </w:t>
      </w:r>
      <w:r w:rsidR="00E718C6">
        <w:t>for</w:t>
      </w:r>
      <w:r w:rsidR="003F38BE">
        <w:t xml:space="preserve"> </w:t>
      </w:r>
      <w:r w:rsidR="00DA1219">
        <w:t>ProComm</w:t>
      </w:r>
      <w:r w:rsidR="00DA1219" w:rsidRPr="00715BE8">
        <w:t xml:space="preserve"> 20</w:t>
      </w:r>
      <w:r w:rsidR="00DA1219">
        <w:t>20</w:t>
      </w:r>
      <w:r w:rsidR="00DA1219" w:rsidRPr="00715BE8">
        <w:t xml:space="preserve">, </w:t>
      </w:r>
      <w:r w:rsidR="00DA1219">
        <w:t>July 19-22,</w:t>
      </w:r>
      <w:r w:rsidR="00DA1219" w:rsidRPr="00715BE8">
        <w:t xml:space="preserve"> in </w:t>
      </w:r>
      <w:r w:rsidR="00DA1219">
        <w:t>Kennesaw, GA</w:t>
      </w:r>
      <w:r>
        <w:t>.</w:t>
      </w:r>
      <w:r w:rsidR="006629FB" w:rsidRPr="006629FB">
        <w:t xml:space="preserve"> </w:t>
      </w:r>
      <w:r w:rsidR="006629FB">
        <w:t>The Proceedings template has been revised for consistency with IEEE’s General Proceedings Template; thus, you may notice some differences from papers you have prepared in previous years.</w:t>
      </w:r>
      <w:r w:rsidR="006629FB" w:rsidRPr="006629FB">
        <w:t xml:space="preserve"> </w:t>
      </w:r>
      <w:r w:rsidR="006629FB" w:rsidRPr="00715BE8">
        <w:t xml:space="preserve">Please </w:t>
      </w:r>
      <w:r w:rsidR="006629FB">
        <w:t xml:space="preserve">enable “Show Comments” and </w:t>
      </w:r>
      <w:r w:rsidR="006629FB" w:rsidRPr="00715BE8">
        <w:t xml:space="preserve">carefully follow these </w:t>
      </w:r>
      <w:r w:rsidR="006629FB">
        <w:t>instructions</w:t>
      </w:r>
      <w:r w:rsidR="006629FB" w:rsidRPr="00715BE8">
        <w:t xml:space="preserve"> to ensure </w:t>
      </w:r>
      <w:r w:rsidR="006629FB">
        <w:t>legibility and uniformity.</w:t>
      </w:r>
    </w:p>
    <w:p w14:paraId="45A86136" w14:textId="3C5DA319" w:rsidR="006629FB" w:rsidRDefault="006629FB" w:rsidP="006629FB">
      <w:pPr>
        <w:pStyle w:val="BodyTextIndent"/>
        <w:rPr>
          <w:color w:val="FF0000"/>
        </w:rPr>
      </w:pPr>
      <w:r w:rsidRPr="006629FB">
        <w:rPr>
          <w:b/>
          <w:color w:val="FF0000"/>
        </w:rPr>
        <w:t>Extended abstracts</w:t>
      </w:r>
      <w:r w:rsidRPr="006629FB">
        <w:rPr>
          <w:color w:val="FF0000"/>
        </w:rPr>
        <w:t xml:space="preserve"> do not receive a second-round review. Thus, this template is useful to meet the formatting requirements for the </w:t>
      </w:r>
      <w:r>
        <w:rPr>
          <w:color w:val="FF0000"/>
        </w:rPr>
        <w:t>camera-ready deadline.</w:t>
      </w:r>
    </w:p>
    <w:p w14:paraId="6F46D550" w14:textId="413B758C" w:rsidR="006629FB" w:rsidRPr="006629FB" w:rsidRDefault="006629FB" w:rsidP="006629FB">
      <w:pPr>
        <w:pStyle w:val="BodyTextIndent"/>
        <w:rPr>
          <w:color w:val="FF0000"/>
        </w:rPr>
      </w:pPr>
      <w:r w:rsidRPr="006629FB">
        <w:rPr>
          <w:b/>
          <w:color w:val="FF0000"/>
        </w:rPr>
        <w:t>Brief paper</w:t>
      </w:r>
      <w:r>
        <w:rPr>
          <w:color w:val="FF0000"/>
        </w:rPr>
        <w:t xml:space="preserve"> and </w:t>
      </w:r>
      <w:r w:rsidRPr="006629FB">
        <w:rPr>
          <w:b/>
          <w:color w:val="FF0000"/>
        </w:rPr>
        <w:t>full paper</w:t>
      </w:r>
      <w:r>
        <w:rPr>
          <w:color w:val="FF0000"/>
        </w:rPr>
        <w:t xml:space="preserve"> authors should use this template to prepare both their second-round submission and their camera-ready submission.</w:t>
      </w:r>
    </w:p>
    <w:p w14:paraId="62055C33" w14:textId="17C7AB4F" w:rsidR="006629FB" w:rsidRPr="006629FB" w:rsidRDefault="006629FB" w:rsidP="006629FB">
      <w:pPr>
        <w:pStyle w:val="BodyTextIndent"/>
        <w:rPr>
          <w:color w:val="FF0000"/>
        </w:rPr>
      </w:pPr>
      <w:r w:rsidRPr="006629FB">
        <w:rPr>
          <w:b/>
          <w:color w:val="FF0000"/>
        </w:rPr>
        <w:t>Panel sessions</w:t>
      </w:r>
      <w:r w:rsidRPr="006629FB">
        <w:rPr>
          <w:color w:val="FF0000"/>
        </w:rPr>
        <w:t xml:space="preserve"> decided at the </w:t>
      </w:r>
      <w:r w:rsidR="00B73771">
        <w:rPr>
          <w:color w:val="FF0000"/>
        </w:rPr>
        <w:t xml:space="preserve">first </w:t>
      </w:r>
      <w:r w:rsidRPr="006629FB">
        <w:rPr>
          <w:color w:val="FF0000"/>
        </w:rPr>
        <w:t>deadline to follow the procedures for one of the standard paper types: extended abstract, brief paper, or full paper.</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w:t>
      </w:r>
      <w:r w:rsidRPr="00715BE8">
        <w:rPr>
          <w:b/>
        </w:rPr>
        <w:t xml:space="preserve">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6E04353C" w:rsidR="00B22F8A" w:rsidRDefault="00B22F8A" w:rsidP="00B22F8A">
      <w:pPr>
        <w:pStyle w:val="BodyTextIndent"/>
      </w:pPr>
      <w:r>
        <w:t>Do not number the pages; all papers will be merged for the purpose of creating the Proceedings, and page numbering will be applied at that time.</w:t>
      </w:r>
    </w:p>
    <w:p w14:paraId="6A5CBF07" w14:textId="6BD2945F" w:rsidR="009C5D95" w:rsidRPr="009C5D95" w:rsidRDefault="009C5D95" w:rsidP="009C5D95">
      <w:pPr>
        <w:pStyle w:val="BodyTextIndent"/>
        <w:rPr>
          <w:color w:val="FF0000"/>
        </w:rPr>
      </w:pPr>
      <w:r w:rsidRPr="009C5D95">
        <w:rPr>
          <w:b/>
          <w:color w:val="FF0000"/>
        </w:rPr>
        <w:t>Extended abstracts</w:t>
      </w:r>
      <w:r w:rsidRPr="008D4AA4">
        <w:rPr>
          <w:color w:val="FF0000"/>
        </w:rPr>
        <w:t xml:space="preserve"> </w:t>
      </w:r>
      <w:r>
        <w:rPr>
          <w:color w:val="FF0000"/>
        </w:rPr>
        <w:t xml:space="preserve">must not exceed </w:t>
      </w:r>
      <w:r w:rsidR="006629FB">
        <w:rPr>
          <w:color w:val="FF0000"/>
        </w:rPr>
        <w:t>one</w:t>
      </w:r>
      <w:r>
        <w:rPr>
          <w:color w:val="FF0000"/>
        </w:rPr>
        <w:t xml:space="preserve"> (</w:t>
      </w:r>
      <w:r w:rsidR="006629FB">
        <w:rPr>
          <w:color w:val="FF0000"/>
        </w:rPr>
        <w:t>1</w:t>
      </w:r>
      <w:r>
        <w:rPr>
          <w:color w:val="FF0000"/>
        </w:rPr>
        <w:t>) page</w:t>
      </w:r>
      <w:r w:rsidR="00B73771">
        <w:rPr>
          <w:color w:val="FF0000"/>
        </w:rPr>
        <w:t>, which includes references and all figures and/or tables.</w:t>
      </w:r>
      <w:r>
        <w:rPr>
          <w:color w:val="FF0000"/>
        </w:rPr>
        <w:t xml:space="preserve"> Additionally, the title must begin with “Extended Abstract:” with the title immediately following the colon, without an additional line break.</w:t>
      </w:r>
    </w:p>
    <w:p w14:paraId="396095E0" w14:textId="58DD5572" w:rsidR="00517B5F" w:rsidRPr="00AB71BB" w:rsidRDefault="00517B5F" w:rsidP="00517B5F">
      <w:pPr>
        <w:pStyle w:val="BodyTextIndent"/>
        <w:rPr>
          <w:color w:val="FF0000"/>
        </w:rPr>
      </w:pPr>
      <w:r w:rsidRPr="00AB71BB">
        <w:rPr>
          <w:color w:val="FF0000"/>
        </w:rPr>
        <w:t xml:space="preserve">Most </w:t>
      </w:r>
      <w:r w:rsidRPr="00517B5F">
        <w:rPr>
          <w:b/>
          <w:color w:val="FF0000"/>
        </w:rPr>
        <w:t>brief papers</w:t>
      </w:r>
      <w:r w:rsidRPr="00AB71BB">
        <w:rPr>
          <w:color w:val="FF0000"/>
        </w:rPr>
        <w:t xml:space="preserve"> are around four pages in length. The maximum length is </w:t>
      </w:r>
      <w:r w:rsidR="00B73771">
        <w:rPr>
          <w:color w:val="FF0000"/>
        </w:rPr>
        <w:t>five</w:t>
      </w:r>
      <w:r w:rsidRPr="00AB71BB">
        <w:rPr>
          <w:color w:val="FF0000"/>
        </w:rPr>
        <w:t xml:space="preserve"> pages, which includes references and all figures and/or tables.</w:t>
      </w:r>
    </w:p>
    <w:p w14:paraId="755D53F3" w14:textId="77777777" w:rsidR="00517B5F" w:rsidRPr="005B2434" w:rsidRDefault="00517B5F" w:rsidP="00517B5F">
      <w:pPr>
        <w:pStyle w:val="BodyTextIndent"/>
        <w:rPr>
          <w:color w:val="FF0000"/>
        </w:rPr>
      </w:pPr>
      <w:r w:rsidRPr="005B2434">
        <w:rPr>
          <w:color w:val="FF0000"/>
        </w:rPr>
        <w:t xml:space="preserve">Most </w:t>
      </w:r>
      <w:r w:rsidRPr="00517B5F">
        <w:rPr>
          <w:b/>
          <w:color w:val="FF0000"/>
        </w:rPr>
        <w:t>full papers</w:t>
      </w:r>
      <w:r w:rsidRPr="005B2434">
        <w:rPr>
          <w:color w:val="FF0000"/>
        </w:rPr>
        <w:t xml:space="preserve"> are around six pages in length. The maximum length is eight pages, which includes references and all figures and/or tables.</w:t>
      </w:r>
    </w:p>
    <w:p w14:paraId="327B236D" w14:textId="77777777" w:rsidR="00517B5F" w:rsidRDefault="00517B5F" w:rsidP="00B22F8A">
      <w:pPr>
        <w:pStyle w:val="BodyTextIndent"/>
      </w:pPr>
    </w:p>
    <w:p w14:paraId="7D7EE1A7" w14:textId="77777777" w:rsidR="00B22F8A" w:rsidRPr="00830566" w:rsidRDefault="00B22F8A" w:rsidP="00B22F8A">
      <w:pPr>
        <w:pStyle w:val="Heading2"/>
      </w:pPr>
      <w:r w:rsidRPr="00830566">
        <w:t xml:space="preserve">I.  </w:t>
      </w:r>
      <w:r>
        <w:t>Main t</w:t>
      </w:r>
      <w:r w:rsidRPr="00830566">
        <w:t>itle</w:t>
      </w:r>
    </w:p>
    <w:p w14:paraId="07A3B6B0" w14:textId="0A6D2DD6"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438D98B8" w:rsidR="001760A0" w:rsidRPr="00696AA6" w:rsidRDefault="00696AA6" w:rsidP="00696AA6">
      <w:pPr>
        <w:pStyle w:val="BodyTextIndent"/>
        <w:rPr>
          <w:b/>
        </w:rPr>
      </w:pPr>
      <w:r w:rsidRPr="00D81314">
        <w:rPr>
          <w:b/>
        </w:rPr>
        <w:t>This section should include identifying information only when the final cam</w:t>
      </w:r>
      <w:r>
        <w:rPr>
          <w:b/>
        </w:rPr>
        <w:t>era-ready document is submitted</w:t>
      </w:r>
      <w:r w:rsidR="00925562">
        <w:t>.</w:t>
      </w:r>
    </w:p>
    <w:p w14:paraId="6B000D13" w14:textId="10A0069F" w:rsidR="00B22F8A" w:rsidRDefault="00B22F8A" w:rsidP="00B22F8A">
      <w:pPr>
        <w:pStyle w:val="BodyTextIndent"/>
      </w:pPr>
      <w:r>
        <w:t xml:space="preserve">Author names and affiliations are to be centered beneath the title and printed in Times 12-point, non-boldface type. Multiple authors may be shown in a two- or three-column </w:t>
      </w:r>
      <w:r>
        <w:lastRenderedPageBreak/>
        <w:t>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54B23985" w:rsidR="00B22F8A" w:rsidRDefault="00B22F8A" w:rsidP="00B22F8A">
      <w:pPr>
        <w:pStyle w:val="BodyTextIndent"/>
      </w:pPr>
      <w:r>
        <w:t xml:space="preserve">On the last page of your paper, try to adjust the lengths of the two columns so that they are </w:t>
      </w:r>
      <w:r w:rsidRPr="003600EE">
        <w:t>the</w:t>
      </w:r>
      <w:r>
        <w:t xml:space="preserve"> same (</w:t>
      </w:r>
      <w:r w:rsidR="00ED25D6">
        <w:t>by inserting a column break under Layout/Breaks/Column</w:t>
      </w:r>
      <w:r>
        <w:t>). Use automatic hyphenation and check sp</w:t>
      </w:r>
      <w:bookmarkStart w:id="4" w:name="_GoBack"/>
      <w:bookmarkEnd w:id="4"/>
      <w:r>
        <w:t>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3B589C01"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w:t>
      </w:r>
      <w:r>
        <w:t>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240B491B" w14:textId="0733057A" w:rsidR="005467F9" w:rsidRPr="00CD6A50" w:rsidRDefault="00B22F8A" w:rsidP="009C5D95">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5"/>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4"/>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r w:rsidR="00ED25D6">
        <w:fldChar w:fldCharType="begin"/>
      </w:r>
      <w:r w:rsidR="00ED25D6">
        <w:instrText xml:space="preserve"> SEQ Figure \* ARABIC </w:instrText>
      </w:r>
      <w:r w:rsidR="00ED25D6">
        <w:fldChar w:fldCharType="separate"/>
      </w:r>
      <w:r>
        <w:rPr>
          <w:noProof/>
        </w:rPr>
        <w:t>1</w:t>
      </w:r>
      <w:r w:rsidR="00ED25D6">
        <w:rPr>
          <w:noProof/>
        </w:rPr>
        <w:fldChar w:fldCharType="end"/>
      </w:r>
      <w:r w:rsidR="005467F9">
        <w:t xml:space="preserve">.  </w:t>
      </w:r>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4922BE" w:rsidP="00B22F8A">
      <w:pPr>
        <w:pStyle w:val="BodyTextIndent"/>
      </w:pPr>
      <w:r>
        <w:rPr>
          <w:rStyle w:val="CommentReference"/>
        </w:rPr>
        <w:commentReference w:id="5"/>
      </w:r>
      <w:r w:rsidR="00B22F8A">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2D092679" w:rsidR="00B22F8A" w:rsidRDefault="00B22F8A" w:rsidP="00B22F8A">
      <w:pPr>
        <w:pStyle w:val="BodyTextIndent"/>
      </w:pPr>
      <w:r>
        <w:t xml:space="preserve">List and number all references in 9-point Times, single-spaced, at the end of </w:t>
      </w:r>
      <w:r w:rsidR="007C7189">
        <w:t>the panel</w:t>
      </w:r>
      <w:r>
        <w:t xml:space="preserve"> paper, with one blank line between each reference. </w:t>
      </w:r>
      <w:r w:rsidR="007C7189">
        <w:t xml:space="preserve">The numbering of references should be consecutive throughout the panel paper.  </w:t>
      </w:r>
      <w:r>
        <w:t>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0E32E874" w:rsidR="00B22F8A" w:rsidRPr="003B2FE8" w:rsidRDefault="00B22F8A" w:rsidP="007E06D7">
      <w:pPr>
        <w:pStyle w:val="BodyTextIndent"/>
      </w:pPr>
      <w:r w:rsidRPr="003B2FE8">
        <w:t xml:space="preserve">Where appropriate, include the name(s) of editors of referenced books. Do not use ibid. or op. cit references.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6" w:name="_About_the_Authors"/>
      <w:bookmarkEnd w:id="6"/>
    </w:p>
    <w:p w14:paraId="272F6A89" w14:textId="77777777" w:rsidR="00570774" w:rsidRPr="00F66C7E" w:rsidRDefault="00570774" w:rsidP="00570774">
      <w:pPr>
        <w:pStyle w:val="Heading3"/>
      </w:pPr>
      <w:r>
        <w:t xml:space="preserve">[1] </w:t>
      </w:r>
      <w:r w:rsidRPr="00F66C7E">
        <w:t>I. Thompson, “Women and femini</w:t>
      </w:r>
      <w:r>
        <w:t xml:space="preserve">sm in technical communication,” </w:t>
      </w:r>
      <w:r>
        <w:rPr>
          <w:i/>
        </w:rPr>
        <w:t>J. Bus. Tech.</w:t>
      </w:r>
      <w:r w:rsidRPr="0046114D">
        <w:rPr>
          <w:i/>
        </w:rPr>
        <w:t xml:space="preserve"> </w:t>
      </w:r>
      <w:r>
        <w:rPr>
          <w:i/>
        </w:rPr>
        <w:t>Commun.</w:t>
      </w:r>
      <w:r>
        <w:t xml:space="preserve">, </w:t>
      </w:r>
      <w:r w:rsidRPr="00F66C7E">
        <w:t>vol. 13,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lastRenderedPageBreak/>
        <w:t>[2] M. S. MacNealy</w:t>
      </w:r>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r>
        <w:rPr>
          <w:i/>
        </w:rPr>
        <w:t>Commun.</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3A786796"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r w:rsidR="00B22907">
        <w:br w:type="column"/>
      </w:r>
    </w:p>
    <w:p w14:paraId="47798C9D" w14:textId="79AC009D" w:rsidR="000D6AF4" w:rsidRDefault="000D6AF4" w:rsidP="000D6AF4">
      <w:pPr>
        <w:pStyle w:val="Heading1"/>
      </w:pPr>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7"/>
    <w:p w14:paraId="660FF8EC" w14:textId="0FB1EA64" w:rsidR="000D6AF4" w:rsidRDefault="00A2564A" w:rsidP="00080B05">
      <w:pPr>
        <w:pStyle w:val="Heading1"/>
        <w:spacing w:before="0"/>
      </w:pPr>
      <w:r>
        <w:rPr>
          <w:rStyle w:val="CommentReference"/>
          <w:rFonts w:eastAsia="Times New Roman"/>
          <w:smallCaps w:val="0"/>
          <w:noProof w:val="0"/>
          <w:lang w:eastAsia="en-US"/>
        </w:rPr>
        <w:commentReference w:id="7"/>
      </w:r>
      <w:r w:rsidR="00080B05" w:rsidDel="00080B05">
        <w:rPr>
          <w:rStyle w:val="CommentReference"/>
        </w:rPr>
        <w:t xml:space="preserve"> </w:t>
      </w: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5"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054D6D90"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include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D972" w16cid:durableId="220B8EB2"/>
  <w16cid:commentId w16cid:paraId="507178EC" w16cid:durableId="220B8EB3"/>
  <w16cid:commentId w16cid:paraId="79A3331F" w16cid:durableId="220B8E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8B60" w14:textId="77777777" w:rsidR="006E2C99" w:rsidRDefault="006E2C99">
      <w:r>
        <w:separator/>
      </w:r>
    </w:p>
  </w:endnote>
  <w:endnote w:type="continuationSeparator" w:id="0">
    <w:p w14:paraId="7721F876" w14:textId="77777777" w:rsidR="006E2C99" w:rsidRDefault="006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B1A7" w14:textId="77777777" w:rsidR="006E2C99" w:rsidRDefault="006E2C99">
      <w:r>
        <w:separator/>
      </w:r>
    </w:p>
  </w:footnote>
  <w:footnote w:type="continuationSeparator" w:id="0">
    <w:p w14:paraId="07256588" w14:textId="77777777" w:rsidR="006E2C99" w:rsidRDefault="006E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A"/>
    <w:rsid w:val="00022D85"/>
    <w:rsid w:val="0004068B"/>
    <w:rsid w:val="00063EE8"/>
    <w:rsid w:val="00080B05"/>
    <w:rsid w:val="00086641"/>
    <w:rsid w:val="000A02A4"/>
    <w:rsid w:val="000B31BA"/>
    <w:rsid w:val="000C3ACB"/>
    <w:rsid w:val="000C7692"/>
    <w:rsid w:val="000C769A"/>
    <w:rsid w:val="000D6AF4"/>
    <w:rsid w:val="0012293F"/>
    <w:rsid w:val="001621A7"/>
    <w:rsid w:val="00170E70"/>
    <w:rsid w:val="00172317"/>
    <w:rsid w:val="001760A0"/>
    <w:rsid w:val="001772D8"/>
    <w:rsid w:val="00184AC3"/>
    <w:rsid w:val="00184C67"/>
    <w:rsid w:val="001A300A"/>
    <w:rsid w:val="001A7B92"/>
    <w:rsid w:val="001C72CE"/>
    <w:rsid w:val="001E207A"/>
    <w:rsid w:val="001E5CF8"/>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D70D3"/>
    <w:rsid w:val="002F235F"/>
    <w:rsid w:val="00304CA9"/>
    <w:rsid w:val="00305D75"/>
    <w:rsid w:val="00350ED7"/>
    <w:rsid w:val="0036733A"/>
    <w:rsid w:val="00386C7A"/>
    <w:rsid w:val="003919A3"/>
    <w:rsid w:val="003C3B1D"/>
    <w:rsid w:val="003E3DDC"/>
    <w:rsid w:val="003E472D"/>
    <w:rsid w:val="003F179B"/>
    <w:rsid w:val="003F38BE"/>
    <w:rsid w:val="003F3E11"/>
    <w:rsid w:val="0041629B"/>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17B5F"/>
    <w:rsid w:val="005448C2"/>
    <w:rsid w:val="005467F9"/>
    <w:rsid w:val="00551969"/>
    <w:rsid w:val="00557FCD"/>
    <w:rsid w:val="00570774"/>
    <w:rsid w:val="0058041F"/>
    <w:rsid w:val="005817F0"/>
    <w:rsid w:val="005827A9"/>
    <w:rsid w:val="005977BC"/>
    <w:rsid w:val="005D421E"/>
    <w:rsid w:val="005D57B2"/>
    <w:rsid w:val="006162B2"/>
    <w:rsid w:val="00625ADE"/>
    <w:rsid w:val="00651979"/>
    <w:rsid w:val="00655B1C"/>
    <w:rsid w:val="006629FB"/>
    <w:rsid w:val="006633FE"/>
    <w:rsid w:val="00664849"/>
    <w:rsid w:val="00675D9E"/>
    <w:rsid w:val="00687ACB"/>
    <w:rsid w:val="00696AA6"/>
    <w:rsid w:val="006C7CAC"/>
    <w:rsid w:val="006E2C99"/>
    <w:rsid w:val="006E5708"/>
    <w:rsid w:val="006E6DFA"/>
    <w:rsid w:val="00713968"/>
    <w:rsid w:val="00725706"/>
    <w:rsid w:val="00744783"/>
    <w:rsid w:val="007619D0"/>
    <w:rsid w:val="007739C5"/>
    <w:rsid w:val="00773B2C"/>
    <w:rsid w:val="007B2021"/>
    <w:rsid w:val="007C1C2F"/>
    <w:rsid w:val="007C7189"/>
    <w:rsid w:val="007E06D7"/>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53EB4"/>
    <w:rsid w:val="009753F3"/>
    <w:rsid w:val="009A0F7A"/>
    <w:rsid w:val="009C5D95"/>
    <w:rsid w:val="009F0825"/>
    <w:rsid w:val="009F48A2"/>
    <w:rsid w:val="00A2564A"/>
    <w:rsid w:val="00A26725"/>
    <w:rsid w:val="00A4510F"/>
    <w:rsid w:val="00A62ECF"/>
    <w:rsid w:val="00A8386A"/>
    <w:rsid w:val="00AC5BFD"/>
    <w:rsid w:val="00AE5B5C"/>
    <w:rsid w:val="00B06F54"/>
    <w:rsid w:val="00B22907"/>
    <w:rsid w:val="00B22F8A"/>
    <w:rsid w:val="00B31919"/>
    <w:rsid w:val="00B572B9"/>
    <w:rsid w:val="00B574E9"/>
    <w:rsid w:val="00B6017D"/>
    <w:rsid w:val="00B73771"/>
    <w:rsid w:val="00B81567"/>
    <w:rsid w:val="00B85E0D"/>
    <w:rsid w:val="00B9354F"/>
    <w:rsid w:val="00B96C2F"/>
    <w:rsid w:val="00B9710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3C80"/>
    <w:rsid w:val="00D040B5"/>
    <w:rsid w:val="00D05E21"/>
    <w:rsid w:val="00D10BB5"/>
    <w:rsid w:val="00D4172F"/>
    <w:rsid w:val="00D53C83"/>
    <w:rsid w:val="00D6729C"/>
    <w:rsid w:val="00DA1219"/>
    <w:rsid w:val="00E51593"/>
    <w:rsid w:val="00E60649"/>
    <w:rsid w:val="00E63DC6"/>
    <w:rsid w:val="00E718C6"/>
    <w:rsid w:val="00EB7F00"/>
    <w:rsid w:val="00ED25D6"/>
    <w:rsid w:val="00EF1976"/>
    <w:rsid w:val="00EF24CA"/>
    <w:rsid w:val="00FA3F6A"/>
    <w:rsid w:val="00FD1E7A"/>
    <w:rsid w:val="00FD5723"/>
    <w:rsid w:val="00F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NormalWeb">
    <w:name w:val="Normal (Web)"/>
    <w:basedOn w:val="Normal"/>
    <w:uiPriority w:val="99"/>
    <w:semiHidden/>
    <w:unhideWhenUsed/>
    <w:rsid w:val="00063EE8"/>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9" ma:contentTypeDescription="Create a new document." ma:contentTypeScope="" ma:versionID="6ea36f6410dc57c759e5b01025999083">
  <xsd:schema xmlns:xsd="http://www.w3.org/2001/XMLSchema" xmlns:xs="http://www.w3.org/2001/XMLSchema" xmlns:p="http://schemas.microsoft.com/office/2006/metadata/properties" xmlns:ns3="7c27a973-1d8c-49da-9545-e666d6e26270" targetNamespace="http://schemas.microsoft.com/office/2006/metadata/properties" ma:root="true" ma:fieldsID="3229effc7b943de64a40707191562af6" ns3:_="">
    <xsd:import namespace="7c27a973-1d8c-49da-9545-e666d6e2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6F17-A192-4436-907C-B1414E34D84F}">
  <ds:schemaRefs>
    <ds:schemaRef ds:uri="http://schemas.microsoft.com/sharepoint/v3/contenttype/forms"/>
  </ds:schemaRefs>
</ds:datastoreItem>
</file>

<file path=customXml/itemProps2.xml><?xml version="1.0" encoding="utf-8"?>
<ds:datastoreItem xmlns:ds="http://schemas.openxmlformats.org/officeDocument/2006/customXml" ds:itemID="{67F4BB1E-4F2E-4253-8DEF-70A6697E8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7a973-1d8c-49da-9545-e666d6e2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6598E-B599-4C7F-AFFA-FF5724630B98}">
  <ds:schemaRefs>
    <ds:schemaRef ds:uri="http://schemas.microsoft.com/office/2006/documentManagement/types"/>
    <ds:schemaRef ds:uri="7c27a973-1d8c-49da-9545-e666d6e26270"/>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43492B-354F-438C-811E-B9DF5E5C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2020-03-09T19:40:00Z</dcterms:created>
  <dcterms:modified xsi:type="dcterms:W3CDTF">2020-03-09T19:46:00Z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